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4178" w14:textId="19B0493D" w:rsidR="006E3276" w:rsidRDefault="005E0904">
      <w:r>
        <w:t>UC AHEC Community Advisory Committee</w:t>
      </w:r>
      <w:r>
        <w:tab/>
      </w:r>
      <w:r>
        <w:tab/>
      </w:r>
      <w:r w:rsidR="00026E06">
        <w:t>December 12, 2023</w:t>
      </w:r>
      <w:r w:rsidR="00026E06">
        <w:tab/>
      </w:r>
    </w:p>
    <w:p w14:paraId="47E8F171" w14:textId="482B0A7A" w:rsidR="00026E06" w:rsidRDefault="005E0904" w:rsidP="00026E06">
      <w:pPr>
        <w:spacing w:after="0"/>
      </w:pPr>
      <w:r>
        <w:t>Present: Pat Achoe/UC College of Pharmacy, Tera Archbold/UC Blue Ash, Dr. Mike Dietz/</w:t>
      </w:r>
      <w:proofErr w:type="spellStart"/>
      <w:r>
        <w:t>HealthSource</w:t>
      </w:r>
      <w:proofErr w:type="spellEnd"/>
      <w:r>
        <w:t xml:space="preserve"> of Ohio (serving in place of Dr. Holly Binnig), Tiffany Mattingly/The Health Collaborative, Tina Peterson/UC College of Allied Health Sciences, </w:t>
      </w:r>
      <w:r w:rsidR="00026E06">
        <w:t>Brenda Poynter, UC</w:t>
      </w:r>
      <w:r>
        <w:t xml:space="preserve"> Clermont, Dr. </w:t>
      </w:r>
      <w:r w:rsidR="00026E06">
        <w:t>Stephen Roller</w:t>
      </w:r>
      <w:r>
        <w:t>/</w:t>
      </w:r>
      <w:r w:rsidR="00032AF0">
        <w:t>Primary Health Solutions</w:t>
      </w:r>
    </w:p>
    <w:p w14:paraId="4C7A75D0" w14:textId="11068A27" w:rsidR="00026E06" w:rsidRDefault="00026E06" w:rsidP="00026E06">
      <w:pPr>
        <w:spacing w:after="0"/>
      </w:pPr>
    </w:p>
    <w:p w14:paraId="42EEA8A0" w14:textId="06867450" w:rsidR="00026E06" w:rsidRDefault="00026E06" w:rsidP="00026E06">
      <w:pPr>
        <w:spacing w:after="0"/>
      </w:pPr>
      <w:r>
        <w:t>Guest: Dr. Pamela Sharpe</w:t>
      </w:r>
      <w:r w:rsidR="00032AF0">
        <w:t xml:space="preserve">, UC Department of Integrative </w:t>
      </w:r>
      <w:r w:rsidR="000A739E">
        <w:t>Medicine,</w:t>
      </w:r>
      <w:r w:rsidR="00032AF0">
        <w:t xml:space="preserve"> and </w:t>
      </w:r>
      <w:proofErr w:type="spellStart"/>
      <w:r w:rsidR="00032AF0">
        <w:t>Osher</w:t>
      </w:r>
      <w:proofErr w:type="spellEnd"/>
      <w:r w:rsidR="00032AF0">
        <w:t xml:space="preserve"> Center for Integrative Health</w:t>
      </w:r>
    </w:p>
    <w:p w14:paraId="15A0B7CD" w14:textId="77777777" w:rsidR="005E0904" w:rsidRDefault="005E0904" w:rsidP="00026E06">
      <w:pPr>
        <w:spacing w:after="0"/>
      </w:pPr>
    </w:p>
    <w:p w14:paraId="7519F10D" w14:textId="41F00585" w:rsidR="00026E06" w:rsidRDefault="00026E06" w:rsidP="00026E06">
      <w:pPr>
        <w:spacing w:after="0"/>
      </w:pPr>
      <w:r>
        <w:t xml:space="preserve">Staff: </w:t>
      </w:r>
      <w:r w:rsidR="005E0904">
        <w:t xml:space="preserve">Sharron </w:t>
      </w:r>
      <w:r>
        <w:t xml:space="preserve">DiMario, </w:t>
      </w:r>
      <w:r w:rsidR="005E0904">
        <w:t xml:space="preserve">Taylor </w:t>
      </w:r>
      <w:r>
        <w:t xml:space="preserve">O’Shaughnessy, </w:t>
      </w:r>
      <w:r w:rsidR="005E0904">
        <w:t xml:space="preserve">Dr. Sarah </w:t>
      </w:r>
      <w:r>
        <w:t>Pickle</w:t>
      </w:r>
    </w:p>
    <w:p w14:paraId="13C776C1" w14:textId="77777777" w:rsidR="00026E06" w:rsidRDefault="00026E06" w:rsidP="00026E06">
      <w:pPr>
        <w:spacing w:after="0"/>
      </w:pPr>
    </w:p>
    <w:p w14:paraId="4434CCB5" w14:textId="76CB5D28" w:rsidR="005E0904" w:rsidRDefault="005E0904" w:rsidP="00026E06">
      <w:pPr>
        <w:spacing w:after="0"/>
      </w:pPr>
      <w:r>
        <w:t>Dr. Pickle shared that Lois Mills was out of the country for this meeting and thanked her for two years of service as the Community Advisory Committee chairperson. If you are interested in serving,</w:t>
      </w:r>
      <w:r w:rsidRPr="005E0904">
        <w:t xml:space="preserve"> </w:t>
      </w:r>
      <w:r w:rsidR="000A739E">
        <w:t>we are</w:t>
      </w:r>
      <w:r>
        <w:t xml:space="preserve"> asking for a one-year commitment. This would include running the quarterly meetings and a 30-minute pre-planning meeting with staff to set the agenda, </w:t>
      </w:r>
      <w:r w:rsidR="00032AF0">
        <w:t>themes,</w:t>
      </w:r>
      <w:r>
        <w:t xml:space="preserve"> and topics. Staff completes the PowerPoint and the meeting reminders. She also reviewed the Committee’s mission. </w:t>
      </w:r>
    </w:p>
    <w:p w14:paraId="21EECE11" w14:textId="77777777" w:rsidR="005E0904" w:rsidRDefault="005E0904" w:rsidP="00026E06">
      <w:pPr>
        <w:spacing w:after="0"/>
      </w:pPr>
    </w:p>
    <w:p w14:paraId="05CD8BEB" w14:textId="2241B0B5" w:rsidR="00CA1E41" w:rsidRDefault="005E0904" w:rsidP="00595766">
      <w:pPr>
        <w:spacing w:after="0"/>
      </w:pPr>
      <w:r>
        <w:t xml:space="preserve">Taylor thanked committee members who have </w:t>
      </w:r>
      <w:r w:rsidR="00026E06">
        <w:t>already reached out</w:t>
      </w:r>
      <w:r>
        <w:t xml:space="preserve"> to help serve as mentors for the Milford High School HOSA students. The committee </w:t>
      </w:r>
      <w:r w:rsidR="00586A32">
        <w:t xml:space="preserve">shared that it was difficult to get work-based learning experiences for students who are not yet </w:t>
      </w:r>
      <w:r w:rsidR="000A739E">
        <w:t>eighteen</w:t>
      </w:r>
      <w:r w:rsidR="00586A32">
        <w:t xml:space="preserve">. Opportunities to monitor simulation labs at UC Clermont are available, per Brenda Poynter. Pat Achoe offered potential opportunities at the College of Pharmacy. Tiffany Mattingly shared that </w:t>
      </w:r>
      <w:r w:rsidR="00026E06">
        <w:t xml:space="preserve">Beacon Orthopedic </w:t>
      </w:r>
      <w:r w:rsidR="00586A32">
        <w:t xml:space="preserve">offers a </w:t>
      </w:r>
      <w:r w:rsidR="00026E06">
        <w:t xml:space="preserve">shadowing program. </w:t>
      </w:r>
    </w:p>
    <w:p w14:paraId="013AC926" w14:textId="47435FA4" w:rsidR="00595766" w:rsidRDefault="00595766" w:rsidP="00595766">
      <w:pPr>
        <w:spacing w:after="0"/>
      </w:pPr>
    </w:p>
    <w:p w14:paraId="7EB8F031" w14:textId="4207CA68" w:rsidR="00595766" w:rsidRDefault="00595766" w:rsidP="00595766">
      <w:pPr>
        <w:spacing w:after="0"/>
      </w:pPr>
      <w:r>
        <w:t>Sharron reminded members to look at The Health Collaborative’s Workforce Dashboard that was in the Advisory Committee resource document. She also shared the Regional Behavioral Health Workforce Coalition</w:t>
      </w:r>
      <w:r w:rsidR="000A739E">
        <w:t xml:space="preserve"> (</w:t>
      </w:r>
      <w:r>
        <w:t>that the UC AHEC co-chairs</w:t>
      </w:r>
      <w:r w:rsidR="000A739E">
        <w:t>)</w:t>
      </w:r>
      <w:r>
        <w:t xml:space="preserve">, </w:t>
      </w:r>
      <w:r w:rsidR="000A739E">
        <w:t xml:space="preserve">is one of thirty-five organizations in the country </w:t>
      </w:r>
      <w:r>
        <w:t xml:space="preserve">selected by the National Council for Mental Wellbeing for a national ECHO cohort program. </w:t>
      </w:r>
    </w:p>
    <w:p w14:paraId="50C51FC8" w14:textId="356116D8" w:rsidR="00CA1E41" w:rsidRDefault="00CA1E41" w:rsidP="00026E06">
      <w:pPr>
        <w:spacing w:after="0"/>
      </w:pPr>
    </w:p>
    <w:p w14:paraId="2E2AA1A9" w14:textId="0AAE8027" w:rsidR="00032AF0" w:rsidRDefault="00595766" w:rsidP="00026E06">
      <w:pPr>
        <w:spacing w:after="0"/>
      </w:pPr>
      <w:r>
        <w:t>Dr. Pickle introduced Dr. Pamela Sharpe</w:t>
      </w:r>
      <w:r w:rsidR="00032AF0">
        <w:t xml:space="preserve"> of the </w:t>
      </w:r>
      <w:proofErr w:type="spellStart"/>
      <w:r w:rsidR="00032AF0">
        <w:t>Osher</w:t>
      </w:r>
      <w:proofErr w:type="spellEnd"/>
      <w:r w:rsidR="00032AF0">
        <w:t xml:space="preserve"> Center</w:t>
      </w:r>
      <w:r>
        <w:t xml:space="preserve">. </w:t>
      </w:r>
      <w:r w:rsidR="00032AF0">
        <w:t>(Dr. Sharpe’s bio and PowerPoint presentation are on the UC AHEC website.</w:t>
      </w:r>
      <w:r w:rsidR="000A739E">
        <w:t>)</w:t>
      </w:r>
      <w:r w:rsidR="00032AF0">
        <w:t xml:space="preserve"> Dr. Sharpe has a per</w:t>
      </w:r>
      <w:r w:rsidR="00CA1E41">
        <w:t>sonal passion for food and nutrition</w:t>
      </w:r>
      <w:r w:rsidR="00032AF0">
        <w:t xml:space="preserve"> because she has </w:t>
      </w:r>
      <w:r w:rsidR="00CA1E41">
        <w:t>family members with chronic disease</w:t>
      </w:r>
      <w:r w:rsidR="00032AF0">
        <w:t>. Her PowerPoint on “General Health Eating for Optimizing Health” was informative. The main concepts she stressed were:</w:t>
      </w:r>
    </w:p>
    <w:p w14:paraId="410F0E8A" w14:textId="77777777" w:rsidR="00032AF0" w:rsidRDefault="00032AF0" w:rsidP="00032AF0">
      <w:pPr>
        <w:pStyle w:val="ListParagraph"/>
        <w:numPr>
          <w:ilvl w:val="0"/>
          <w:numId w:val="3"/>
        </w:numPr>
        <w:spacing w:after="0"/>
      </w:pPr>
      <w:r>
        <w:t>Holistic care</w:t>
      </w:r>
    </w:p>
    <w:p w14:paraId="0E1B39F1" w14:textId="77777777" w:rsidR="00032AF0" w:rsidRDefault="00032AF0" w:rsidP="00032AF0">
      <w:pPr>
        <w:pStyle w:val="ListParagraph"/>
        <w:numPr>
          <w:ilvl w:val="0"/>
          <w:numId w:val="3"/>
        </w:numPr>
        <w:spacing w:after="0"/>
      </w:pPr>
      <w:r>
        <w:t>Using whole foods</w:t>
      </w:r>
    </w:p>
    <w:p w14:paraId="25D4F3F3" w14:textId="77777777" w:rsidR="00032AF0" w:rsidRDefault="00032AF0" w:rsidP="00032AF0">
      <w:pPr>
        <w:pStyle w:val="ListParagraph"/>
        <w:numPr>
          <w:ilvl w:val="0"/>
          <w:numId w:val="3"/>
        </w:numPr>
        <w:spacing w:after="0"/>
      </w:pPr>
      <w:r>
        <w:t>Avoiding toxic substances</w:t>
      </w:r>
    </w:p>
    <w:p w14:paraId="187B6157" w14:textId="77777777" w:rsidR="00032AF0" w:rsidRDefault="00032AF0" w:rsidP="00032AF0">
      <w:pPr>
        <w:pStyle w:val="ListParagraph"/>
        <w:numPr>
          <w:ilvl w:val="0"/>
          <w:numId w:val="3"/>
        </w:numPr>
        <w:spacing w:after="0"/>
      </w:pPr>
      <w:r>
        <w:t>Engaging in positive social interactions</w:t>
      </w:r>
    </w:p>
    <w:p w14:paraId="7AD2A1B6" w14:textId="77777777" w:rsidR="00032AF0" w:rsidRDefault="00032AF0" w:rsidP="00032AF0">
      <w:pPr>
        <w:pStyle w:val="ListParagraph"/>
        <w:numPr>
          <w:ilvl w:val="0"/>
          <w:numId w:val="3"/>
        </w:numPr>
        <w:spacing w:after="0"/>
      </w:pPr>
      <w:r>
        <w:t>Integrating movement daily</w:t>
      </w:r>
    </w:p>
    <w:p w14:paraId="792C01E9" w14:textId="666EAD89" w:rsidR="00032AF0" w:rsidRDefault="00032AF0" w:rsidP="00032AF0">
      <w:pPr>
        <w:pStyle w:val="ListParagraph"/>
        <w:numPr>
          <w:ilvl w:val="0"/>
          <w:numId w:val="3"/>
        </w:numPr>
        <w:spacing w:after="0"/>
      </w:pPr>
      <w:r>
        <w:t>Managing stress</w:t>
      </w:r>
    </w:p>
    <w:p w14:paraId="39767087" w14:textId="57C8C255" w:rsidR="00A3558C" w:rsidRDefault="00032AF0" w:rsidP="00032AF0">
      <w:pPr>
        <w:pStyle w:val="ListParagraph"/>
        <w:numPr>
          <w:ilvl w:val="0"/>
          <w:numId w:val="3"/>
        </w:numPr>
        <w:spacing w:after="0"/>
      </w:pPr>
      <w:r>
        <w:t>Good sleep</w:t>
      </w:r>
    </w:p>
    <w:p w14:paraId="4BD409AD" w14:textId="78D73E20" w:rsidR="00032AF0" w:rsidRDefault="00032AF0" w:rsidP="00032AF0">
      <w:pPr>
        <w:pStyle w:val="ListParagraph"/>
        <w:numPr>
          <w:ilvl w:val="0"/>
          <w:numId w:val="3"/>
        </w:numPr>
        <w:spacing w:after="0"/>
      </w:pPr>
      <w:r>
        <w:t xml:space="preserve">Making </w:t>
      </w:r>
      <w:r w:rsidR="000A739E">
        <w:t>minor changes</w:t>
      </w:r>
    </w:p>
    <w:p w14:paraId="7A0C0F8D" w14:textId="2F6388DE" w:rsidR="002D473F" w:rsidRDefault="00032AF0" w:rsidP="00D26638">
      <w:pPr>
        <w:spacing w:after="0"/>
      </w:pPr>
      <w:r>
        <w:t xml:space="preserve">She shared that the standard </w:t>
      </w:r>
      <w:r w:rsidR="00A3558C">
        <w:t>American diet</w:t>
      </w:r>
      <w:r>
        <w:t xml:space="preserve"> lacks macro- and micro-nutrients and often contains ultra-processed foods. She also encouraged the group to meet patients where they are at, as they may have limited access to grocery stores</w:t>
      </w:r>
      <w:r w:rsidR="000A739E">
        <w:t xml:space="preserve"> and</w:t>
      </w:r>
      <w:r>
        <w:t xml:space="preserve"> transportation. Sharing information about whole foods and plant-based options is also a good strategy. In addition, there are the Mediterranean Diet, Mediterranean </w:t>
      </w:r>
      <w:r>
        <w:lastRenderedPageBreak/>
        <w:t>DASH</w:t>
      </w:r>
      <w:r w:rsidR="00D26638">
        <w:t xml:space="preserve"> and a diet from the Brian Health Kitchen that are worth investigating. And, calling it a nutrition plan, instead of a diet might be a better way to address the issue with patients. For gut health, </w:t>
      </w:r>
      <w:r w:rsidR="000A739E">
        <w:t>it is</w:t>
      </w:r>
      <w:r w:rsidR="00D26638">
        <w:t xml:space="preserve"> best to get probiotics from food and not from supplements. </w:t>
      </w:r>
    </w:p>
    <w:p w14:paraId="65B7F696" w14:textId="5D7BD0C0" w:rsidR="002D473F" w:rsidRDefault="002D473F" w:rsidP="00026E06">
      <w:pPr>
        <w:spacing w:after="0"/>
      </w:pPr>
    </w:p>
    <w:p w14:paraId="0A90BDE0" w14:textId="5C7A7919" w:rsidR="00230949" w:rsidRDefault="00D26638" w:rsidP="00D26638">
      <w:pPr>
        <w:spacing w:after="0"/>
      </w:pPr>
      <w:r>
        <w:t xml:space="preserve">Dr. </w:t>
      </w:r>
      <w:r w:rsidR="002D473F">
        <w:t xml:space="preserve">Dietz </w:t>
      </w:r>
      <w:r>
        <w:t xml:space="preserve">shared that </w:t>
      </w:r>
      <w:r w:rsidR="000A739E">
        <w:t xml:space="preserve">a </w:t>
      </w:r>
      <w:proofErr w:type="spellStart"/>
      <w:r w:rsidR="000A739E">
        <w:t>HealthSource’s</w:t>
      </w:r>
      <w:proofErr w:type="spellEnd"/>
      <w:r w:rsidR="000A739E">
        <w:t xml:space="preserve"> third-year residents are learning a </w:t>
      </w:r>
      <w:r>
        <w:t xml:space="preserve">healthy eating curriculum and that the virtual cooking classes with </w:t>
      </w:r>
      <w:proofErr w:type="spellStart"/>
      <w:r>
        <w:t>LaSoupe</w:t>
      </w:r>
      <w:proofErr w:type="spellEnd"/>
      <w:r>
        <w:t xml:space="preserve"> have been well-received by patients. The group discussed how to increase the health value of Meals on Wheels, which often provide a significant source of food for seniors, especially. Tiffany mentioned that </w:t>
      </w:r>
      <w:proofErr w:type="spellStart"/>
      <w:r>
        <w:t>LaSoupe</w:t>
      </w:r>
      <w:proofErr w:type="spellEnd"/>
      <w:r>
        <w:t xml:space="preserve"> and CareSource are piloting a tailored meal plan for seniors. </w:t>
      </w:r>
    </w:p>
    <w:p w14:paraId="301370E8" w14:textId="74DF4474" w:rsidR="00230949" w:rsidRDefault="00230949" w:rsidP="00026E06">
      <w:pPr>
        <w:spacing w:after="0"/>
      </w:pPr>
    </w:p>
    <w:p w14:paraId="3451FD9E" w14:textId="5B89360A" w:rsidR="00230949" w:rsidRDefault="00D26638" w:rsidP="00026E06">
      <w:pPr>
        <w:spacing w:after="0"/>
      </w:pPr>
      <w:r>
        <w:t xml:space="preserve">Dr. Pickle closed the meeting with a reminder about having someone serve as committee chair in </w:t>
      </w:r>
      <w:r w:rsidR="00230949">
        <w:t>2024</w:t>
      </w:r>
      <w:r>
        <w:t xml:space="preserve">, sending a </w:t>
      </w:r>
      <w:r w:rsidR="001F3732">
        <w:t>representative</w:t>
      </w:r>
      <w:r>
        <w:t xml:space="preserve"> if you </w:t>
      </w:r>
      <w:r w:rsidR="000A739E">
        <w:t>cannot</w:t>
      </w:r>
      <w:r>
        <w:t xml:space="preserve"> be available, and the 2024 meeting dates</w:t>
      </w:r>
      <w:r w:rsidR="001F3732">
        <w:t>.</w:t>
      </w:r>
    </w:p>
    <w:p w14:paraId="3FC66183" w14:textId="3897B296" w:rsidR="00D26638" w:rsidRDefault="00D26638" w:rsidP="00026E06">
      <w:pPr>
        <w:spacing w:after="0"/>
      </w:pPr>
    </w:p>
    <w:p w14:paraId="43F64D4F" w14:textId="4C5D33CE" w:rsidR="00D26638" w:rsidRDefault="00D26638" w:rsidP="00D26638">
      <w:pPr>
        <w:spacing w:after="0"/>
        <w:rPr>
          <w:b/>
          <w:bCs/>
        </w:rPr>
      </w:pPr>
      <w:r w:rsidRPr="44A9265D">
        <w:rPr>
          <w:b/>
          <w:bCs/>
        </w:rPr>
        <w:t>Tuesdays, 7-8 pm via zoom </w:t>
      </w:r>
      <w:r>
        <w:t xml:space="preserve">​- </w:t>
      </w:r>
      <w:r w:rsidRPr="44A9265D">
        <w:rPr>
          <w:b/>
          <w:bCs/>
        </w:rPr>
        <w:t xml:space="preserve">March 12, 2024, June 11, </w:t>
      </w:r>
      <w:r w:rsidR="6B9B6414" w:rsidRPr="44A9265D">
        <w:rPr>
          <w:b/>
          <w:bCs/>
        </w:rPr>
        <w:t>2024,</w:t>
      </w:r>
      <w:r w:rsidRPr="44A9265D">
        <w:rPr>
          <w:b/>
          <w:bCs/>
        </w:rPr>
        <w:t xml:space="preserve"> September 10, 2024, and December 10, </w:t>
      </w:r>
      <w:proofErr w:type="gramStart"/>
      <w:r w:rsidR="000A739E" w:rsidRPr="44A9265D">
        <w:rPr>
          <w:b/>
          <w:bCs/>
        </w:rPr>
        <w:t>2024,</w:t>
      </w:r>
      <w:r w:rsidRPr="44A9265D">
        <w:rPr>
          <w:b/>
          <w:bCs/>
        </w:rPr>
        <w:t>  ​</w:t>
      </w:r>
      <w:proofErr w:type="gramEnd"/>
    </w:p>
    <w:p w14:paraId="24B39DF0" w14:textId="19BECE6A" w:rsidR="000A739E" w:rsidRDefault="000A739E" w:rsidP="00D26638">
      <w:pPr>
        <w:spacing w:after="0"/>
        <w:rPr>
          <w:b/>
          <w:bCs/>
        </w:rPr>
      </w:pPr>
    </w:p>
    <w:p w14:paraId="48018443" w14:textId="4A505F72" w:rsidR="000A739E" w:rsidRDefault="000A739E" w:rsidP="00D26638">
      <w:pPr>
        <w:spacing w:after="0"/>
      </w:pPr>
      <w:r>
        <w:t>Respectfully submitted,</w:t>
      </w:r>
    </w:p>
    <w:p w14:paraId="086A625F" w14:textId="2CD142E7" w:rsidR="000A739E" w:rsidRPr="00D26638" w:rsidRDefault="000A739E" w:rsidP="00D26638">
      <w:pPr>
        <w:spacing w:after="0"/>
      </w:pPr>
      <w:r>
        <w:t>Sharron DiMario</w:t>
      </w:r>
    </w:p>
    <w:p w14:paraId="2EAAEFB9" w14:textId="77777777" w:rsidR="00D26638" w:rsidRDefault="00D26638" w:rsidP="00026E06">
      <w:pPr>
        <w:spacing w:after="0"/>
      </w:pPr>
    </w:p>
    <w:p w14:paraId="3534F899" w14:textId="4C31C280" w:rsidR="00462295" w:rsidRDefault="00462295" w:rsidP="00026E06">
      <w:pPr>
        <w:spacing w:after="0"/>
      </w:pPr>
    </w:p>
    <w:p w14:paraId="2BFF75D4" w14:textId="77777777" w:rsidR="00462295" w:rsidRDefault="00462295" w:rsidP="00026E06">
      <w:pPr>
        <w:spacing w:after="0"/>
      </w:pPr>
    </w:p>
    <w:p w14:paraId="59FBE103" w14:textId="77777777" w:rsidR="00462295" w:rsidRDefault="00462295" w:rsidP="00026E06">
      <w:pPr>
        <w:spacing w:after="0"/>
      </w:pPr>
    </w:p>
    <w:p w14:paraId="79291243" w14:textId="37AE8329" w:rsidR="00CA1E41" w:rsidRDefault="00CA1E41" w:rsidP="00026E06">
      <w:pPr>
        <w:spacing w:after="0"/>
      </w:pPr>
    </w:p>
    <w:p w14:paraId="3CEA883F" w14:textId="77777777" w:rsidR="00CA1E41" w:rsidRDefault="00CA1E41" w:rsidP="00026E06">
      <w:pPr>
        <w:spacing w:after="0"/>
      </w:pPr>
    </w:p>
    <w:sectPr w:rsidR="00CA1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35E6"/>
    <w:multiLevelType w:val="hybridMultilevel"/>
    <w:tmpl w:val="F8A2E5C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32C85C65"/>
    <w:multiLevelType w:val="hybridMultilevel"/>
    <w:tmpl w:val="497687DA"/>
    <w:lvl w:ilvl="0" w:tplc="A838F660">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 w15:restartNumberingAfterBreak="0">
    <w:nsid w:val="5AF41CDB"/>
    <w:multiLevelType w:val="hybridMultilevel"/>
    <w:tmpl w:val="75268E88"/>
    <w:lvl w:ilvl="0" w:tplc="A838F660">
      <w:numFmt w:val="bullet"/>
      <w:lvlText w:val="–"/>
      <w:lvlJc w:val="left"/>
      <w:pPr>
        <w:ind w:left="816" w:hanging="360"/>
      </w:pPr>
      <w:rPr>
        <w:rFonts w:ascii="Calibri" w:eastAsiaTheme="minorHAnsi" w:hAnsi="Calibri" w:cs="Calibr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842864214">
    <w:abstractNumId w:val="0"/>
  </w:num>
  <w:num w:numId="2" w16cid:durableId="1397423">
    <w:abstractNumId w:val="1"/>
  </w:num>
  <w:num w:numId="3" w16cid:durableId="1054155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06"/>
    <w:rsid w:val="00026E06"/>
    <w:rsid w:val="00032AF0"/>
    <w:rsid w:val="000666DA"/>
    <w:rsid w:val="000A739E"/>
    <w:rsid w:val="001F3732"/>
    <w:rsid w:val="00230949"/>
    <w:rsid w:val="002D473F"/>
    <w:rsid w:val="00462295"/>
    <w:rsid w:val="00555A9E"/>
    <w:rsid w:val="00586A32"/>
    <w:rsid w:val="00595766"/>
    <w:rsid w:val="005E0904"/>
    <w:rsid w:val="006E3276"/>
    <w:rsid w:val="00A3558C"/>
    <w:rsid w:val="00A37373"/>
    <w:rsid w:val="00CA1E41"/>
    <w:rsid w:val="00D26638"/>
    <w:rsid w:val="44A9265D"/>
    <w:rsid w:val="6B9B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17EE"/>
  <w15:chartTrackingRefBased/>
  <w15:docId w15:val="{F3E4906E-6BD8-4EEF-BA3A-1488CEB2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852055">
      <w:bodyDiv w:val="1"/>
      <w:marLeft w:val="0"/>
      <w:marRight w:val="0"/>
      <w:marTop w:val="0"/>
      <w:marBottom w:val="0"/>
      <w:divBdr>
        <w:top w:val="none" w:sz="0" w:space="0" w:color="auto"/>
        <w:left w:val="none" w:sz="0" w:space="0" w:color="auto"/>
        <w:bottom w:val="none" w:sz="0" w:space="0" w:color="auto"/>
        <w:right w:val="none" w:sz="0" w:space="0" w:color="auto"/>
      </w:divBdr>
      <w:divsChild>
        <w:div w:id="922762025">
          <w:marLeft w:val="0"/>
          <w:marRight w:val="0"/>
          <w:marTop w:val="0"/>
          <w:marBottom w:val="0"/>
          <w:divBdr>
            <w:top w:val="none" w:sz="0" w:space="0" w:color="auto"/>
            <w:left w:val="none" w:sz="0" w:space="0" w:color="auto"/>
            <w:bottom w:val="none" w:sz="0" w:space="0" w:color="auto"/>
            <w:right w:val="none" w:sz="0" w:space="0" w:color="auto"/>
          </w:divBdr>
        </w:div>
        <w:div w:id="1015575904">
          <w:marLeft w:val="0"/>
          <w:marRight w:val="0"/>
          <w:marTop w:val="0"/>
          <w:marBottom w:val="0"/>
          <w:divBdr>
            <w:top w:val="none" w:sz="0" w:space="0" w:color="auto"/>
            <w:left w:val="none" w:sz="0" w:space="0" w:color="auto"/>
            <w:bottom w:val="none" w:sz="0" w:space="0" w:color="auto"/>
            <w:right w:val="none" w:sz="0" w:space="0" w:color="auto"/>
          </w:divBdr>
        </w:div>
        <w:div w:id="516236966">
          <w:marLeft w:val="0"/>
          <w:marRight w:val="0"/>
          <w:marTop w:val="0"/>
          <w:marBottom w:val="0"/>
          <w:divBdr>
            <w:top w:val="none" w:sz="0" w:space="0" w:color="auto"/>
            <w:left w:val="none" w:sz="0" w:space="0" w:color="auto"/>
            <w:bottom w:val="none" w:sz="0" w:space="0" w:color="auto"/>
            <w:right w:val="none" w:sz="0" w:space="0" w:color="auto"/>
          </w:divBdr>
        </w:div>
        <w:div w:id="1139421424">
          <w:marLeft w:val="0"/>
          <w:marRight w:val="0"/>
          <w:marTop w:val="0"/>
          <w:marBottom w:val="0"/>
          <w:divBdr>
            <w:top w:val="none" w:sz="0" w:space="0" w:color="auto"/>
            <w:left w:val="none" w:sz="0" w:space="0" w:color="auto"/>
            <w:bottom w:val="none" w:sz="0" w:space="0" w:color="auto"/>
            <w:right w:val="none" w:sz="0" w:space="0" w:color="auto"/>
          </w:divBdr>
        </w:div>
        <w:div w:id="28066138">
          <w:marLeft w:val="0"/>
          <w:marRight w:val="0"/>
          <w:marTop w:val="0"/>
          <w:marBottom w:val="0"/>
          <w:divBdr>
            <w:top w:val="none" w:sz="0" w:space="0" w:color="auto"/>
            <w:left w:val="none" w:sz="0" w:space="0" w:color="auto"/>
            <w:bottom w:val="none" w:sz="0" w:space="0" w:color="auto"/>
            <w:right w:val="none" w:sz="0" w:space="0" w:color="auto"/>
          </w:divBdr>
        </w:div>
        <w:div w:id="647129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c01d84-181e-48b7-bebf-2f1f1a7f0c1b">
      <Terms xmlns="http://schemas.microsoft.com/office/infopath/2007/PartnerControls"/>
    </lcf76f155ced4ddcb4097134ff3c332f>
    <TaxCatchAll xmlns="8be56858-bf0c-43d6-954d-be7222281d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5F69CACC82E44A8A821580086236FE" ma:contentTypeVersion="17" ma:contentTypeDescription="Create a new document." ma:contentTypeScope="" ma:versionID="bf50693b31a1a38d0b6d89187f38d1c0">
  <xsd:schema xmlns:xsd="http://www.w3.org/2001/XMLSchema" xmlns:xs="http://www.w3.org/2001/XMLSchema" xmlns:p="http://schemas.microsoft.com/office/2006/metadata/properties" xmlns:ns2="c2c01d84-181e-48b7-bebf-2f1f1a7f0c1b" xmlns:ns3="5329e5e2-ac3b-4b18-824f-1fe6a7f7198b" xmlns:ns4="8be56858-bf0c-43d6-954d-be7222281d29" targetNamespace="http://schemas.microsoft.com/office/2006/metadata/properties" ma:root="true" ma:fieldsID="862419658b685ba2352f075ab49b1f65" ns2:_="" ns3:_="" ns4:_="">
    <xsd:import namespace="c2c01d84-181e-48b7-bebf-2f1f1a7f0c1b"/>
    <xsd:import namespace="5329e5e2-ac3b-4b18-824f-1fe6a7f7198b"/>
    <xsd:import namespace="8be56858-bf0c-43d6-954d-be7222281d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01d84-181e-48b7-bebf-2f1f1a7f0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29e5e2-ac3b-4b18-824f-1fe6a7f7198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56858-bf0c-43d6-954d-be7222281d2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7e36f9-ccfe-46dc-bb1e-5688cb75dfec}" ma:internalName="TaxCatchAll" ma:showField="CatchAllData" ma:web="5329e5e2-ac3b-4b18-824f-1fe6a7f719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F7727-D2EC-4BA5-A847-5702CDEF334F}">
  <ds:schemaRef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c2c01d84-181e-48b7-bebf-2f1f1a7f0c1b"/>
    <ds:schemaRef ds:uri="http://schemas.openxmlformats.org/package/2006/metadata/core-properties"/>
    <ds:schemaRef ds:uri="http://purl.org/dc/terms/"/>
    <ds:schemaRef ds:uri="8be56858-bf0c-43d6-954d-be7222281d29"/>
    <ds:schemaRef ds:uri="5329e5e2-ac3b-4b18-824f-1fe6a7f7198b"/>
    <ds:schemaRef ds:uri="http://purl.org/dc/elements/1.1/"/>
  </ds:schemaRefs>
</ds:datastoreItem>
</file>

<file path=customXml/itemProps2.xml><?xml version="1.0" encoding="utf-8"?>
<ds:datastoreItem xmlns:ds="http://schemas.openxmlformats.org/officeDocument/2006/customXml" ds:itemID="{EFF102D9-224B-4B09-A1F4-A0E2443C0B40}">
  <ds:schemaRefs>
    <ds:schemaRef ds:uri="http://schemas.microsoft.com/sharepoint/v3/contenttype/forms"/>
  </ds:schemaRefs>
</ds:datastoreItem>
</file>

<file path=customXml/itemProps3.xml><?xml version="1.0" encoding="utf-8"?>
<ds:datastoreItem xmlns:ds="http://schemas.openxmlformats.org/officeDocument/2006/customXml" ds:itemID="{D43C4B1D-5A2D-4928-B7FD-1302116F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01d84-181e-48b7-bebf-2f1f1a7f0c1b"/>
    <ds:schemaRef ds:uri="5329e5e2-ac3b-4b18-824f-1fe6a7f7198b"/>
    <ds:schemaRef ds:uri="8be56858-bf0c-43d6-954d-be7222281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Company>University of Cincinnati</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DiMario, Sharron (dimarism)</dc:creator>
  <cp:keywords/>
  <dc:description/>
  <cp:lastModifiedBy>O'Shaughnessy, Taylor (oshaugbt)</cp:lastModifiedBy>
  <cp:revision>2</cp:revision>
  <dcterms:created xsi:type="dcterms:W3CDTF">2024-01-14T01:04:00Z</dcterms:created>
  <dcterms:modified xsi:type="dcterms:W3CDTF">2024-01-14T01:04:00Z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0x010100935F69CACC82E44A8A821580086236FE</vt:lpwstr>
  </property>
  <property fmtid="{D5CDD505-2E9C-101B-9397-08002B2CF9AE}" pid="3" name="MediaServiceImageTags">
    <vt:lpwstr/>
  </property>
</Properties>
</file>